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CD4893">
        <w:rPr>
          <w:rFonts w:eastAsia="Calibri"/>
          <w:b/>
          <w:color w:val="000000"/>
        </w:rPr>
        <w:t>3</w:t>
      </w:r>
      <w:r w:rsidRPr="00D628E4">
        <w:rPr>
          <w:rFonts w:eastAsia="Calibri"/>
          <w:b/>
          <w:color w:val="000000"/>
        </w:rPr>
        <w:t>/2019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 30 giugno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E53D24" w:rsidRDefault="00E53D24" w:rsidP="00E53D24">
      <w:pPr>
        <w:spacing w:after="82" w:line="324" w:lineRule="auto"/>
        <w:ind w:right="187"/>
        <w:jc w:val="both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Oggi   </w:t>
      </w:r>
      <w:r>
        <w:rPr>
          <w:rFonts w:eastAsia="Calibri"/>
          <w:color w:val="000000"/>
        </w:rPr>
        <w:t>30 giugno 2020</w:t>
      </w:r>
      <w:r w:rsidRPr="00D628E4">
        <w:rPr>
          <w:rFonts w:eastAsia="Calibri"/>
          <w:color w:val="000000"/>
        </w:rPr>
        <w:t xml:space="preserve"> alle ore 18.00, nella biblioteca dell’Istituto Paolo Sarpi di San Vito al Tagliamento, si è riunito il Consiglio di Istituto, per discutere e deliberare sul seguente ordine del giorno: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OGGETTO: </w:t>
      </w:r>
      <w:r w:rsidR="00CE1BED">
        <w:rPr>
          <w:rFonts w:ascii="Times New Roman" w:eastAsia="Cambria" w:hAnsi="Times New Roman" w:cs="Times New Roman"/>
        </w:rPr>
        <w:t>Chiusura dell’Istituto</w:t>
      </w: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557251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557251">
        <w:rPr>
          <w:rFonts w:ascii="Times New Roman" w:hAnsi="Times New Roman" w:cs="Times New Roman"/>
        </w:rPr>
        <w:t>Il giorno 30 del mese di giugno dell’anno 2020 alle ore 18.30 si è riunito</w:t>
      </w:r>
      <w:r w:rsidR="00B16220" w:rsidRPr="00557251">
        <w:rPr>
          <w:rFonts w:ascii="Times New Roman" w:eastAsia="Cambria" w:hAnsi="Times New Roman" w:cs="Times New Roman"/>
        </w:rPr>
        <w:t xml:space="preserve">, nella Biblioteca dell’I.I.S. Sarpi di </w:t>
      </w:r>
      <w:proofErr w:type="spellStart"/>
      <w:r w:rsidR="00B16220" w:rsidRPr="00557251">
        <w:rPr>
          <w:rFonts w:ascii="Times New Roman" w:eastAsia="Cambria" w:hAnsi="Times New Roman" w:cs="Times New Roman"/>
        </w:rPr>
        <w:t>S.Vito</w:t>
      </w:r>
      <w:proofErr w:type="spellEnd"/>
      <w:r w:rsidR="00B16220" w:rsidRPr="00557251">
        <w:rPr>
          <w:rFonts w:ascii="Times New Roman" w:eastAsia="Cambria" w:hAnsi="Times New Roman" w:cs="Times New Roman"/>
        </w:rPr>
        <w:t xml:space="preserve"> al Tagliamento, </w:t>
      </w:r>
      <w:r w:rsidRPr="00557251">
        <w:rPr>
          <w:rFonts w:ascii="Times New Roman" w:eastAsia="Cambria" w:hAnsi="Times New Roman" w:cs="Times New Roman"/>
        </w:rPr>
        <w:t xml:space="preserve">il Consiglio di Istituto </w:t>
      </w:r>
      <w:r w:rsidR="00B16220" w:rsidRPr="00B16220">
        <w:rPr>
          <w:rFonts w:ascii="Times New Roman" w:eastAsia="Cambria" w:hAnsi="Times New Roman" w:cs="Times New Roman"/>
        </w:rPr>
        <w:t xml:space="preserve">dell’Istituto d’Istruzione Superiore Paolo Sarpi. Fatto l’appello nominale risultano: </w:t>
      </w:r>
    </w:p>
    <w:p w:rsidR="00CE1BED" w:rsidRDefault="00CE1BED" w:rsidP="00B16220">
      <w:pPr>
        <w:spacing w:after="0"/>
        <w:rPr>
          <w:rFonts w:ascii="Times New Roman" w:eastAsia="Cambria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1944"/>
        <w:gridCol w:w="1391"/>
        <w:gridCol w:w="1479"/>
      </w:tblGrid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61101F">
            <w:r w:rsidRPr="00E11E98"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t>Componente</w:t>
            </w:r>
          </w:p>
        </w:tc>
        <w:tc>
          <w:tcPr>
            <w:tcW w:w="1418" w:type="dxa"/>
          </w:tcPr>
          <w:p w:rsidR="00CE1BED" w:rsidRPr="00E11E98" w:rsidRDefault="00CE1BED" w:rsidP="0061101F">
            <w:r w:rsidRPr="00E11E98">
              <w:t xml:space="preserve">Presente </w:t>
            </w:r>
          </w:p>
        </w:tc>
        <w:tc>
          <w:tcPr>
            <w:tcW w:w="1518" w:type="dxa"/>
          </w:tcPr>
          <w:p w:rsidR="00CE1BED" w:rsidRPr="00E11E98" w:rsidRDefault="00CE1BED" w:rsidP="0061101F">
            <w:r w:rsidRPr="00E11E98">
              <w:t xml:space="preserve">Assente </w:t>
            </w: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SPERTI M.</w:t>
            </w:r>
            <w:r>
              <w:t xml:space="preserve"> </w:t>
            </w:r>
            <w:r w:rsidRPr="00E11E98">
              <w:t>CRISTINA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bCs/>
              </w:rPr>
              <w:t>BURELLA</w:t>
            </w:r>
            <w:r w:rsidRPr="00E11E98">
              <w:rPr>
                <w:bCs/>
              </w:rPr>
              <w:t xml:space="preserve"> MASSIMO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COLUSSI </w:t>
            </w:r>
            <w:r w:rsidRPr="00E11E98">
              <w:t>LAURA CRISTINA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t>ATA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</w:pPr>
            <w:r w:rsidRPr="00E11E98"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 w:rsidRPr="00E11E98">
              <w:t>ATA</w:t>
            </w:r>
          </w:p>
        </w:tc>
        <w:tc>
          <w:tcPr>
            <w:tcW w:w="1418" w:type="dxa"/>
          </w:tcPr>
          <w:p w:rsidR="00CE1BED" w:rsidRPr="00E11E98" w:rsidRDefault="00CE1BED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>
              <w:t>(STUDENTI)</w:t>
            </w:r>
          </w:p>
        </w:tc>
        <w:tc>
          <w:tcPr>
            <w:tcW w:w="1418" w:type="dxa"/>
          </w:tcPr>
          <w:p w:rsidR="00CE1BED" w:rsidRDefault="00CE1BED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>
              <w:t>(STUDENTI)</w:t>
            </w:r>
          </w:p>
        </w:tc>
        <w:tc>
          <w:tcPr>
            <w:tcW w:w="1418" w:type="dxa"/>
          </w:tcPr>
          <w:p w:rsidR="00CE1BED" w:rsidRDefault="00CE1BED" w:rsidP="0061101F">
            <w:pPr>
              <w:jc w:val="center"/>
            </w:pP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  <w:r>
              <w:t>X</w:t>
            </w: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>
              <w:t>(STUDENTI)</w:t>
            </w:r>
          </w:p>
        </w:tc>
        <w:tc>
          <w:tcPr>
            <w:tcW w:w="1418" w:type="dxa"/>
          </w:tcPr>
          <w:p w:rsidR="00CE1BED" w:rsidRDefault="00CE1BED" w:rsidP="0061101F">
            <w:pPr>
              <w:jc w:val="center"/>
            </w:pP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  <w:r>
              <w:t>X</w:t>
            </w:r>
          </w:p>
        </w:tc>
      </w:tr>
      <w:tr w:rsidR="00CE1BED" w:rsidRPr="00E11E98" w:rsidTr="0061101F">
        <w:tc>
          <w:tcPr>
            <w:tcW w:w="4820" w:type="dxa"/>
            <w:shd w:val="clear" w:color="auto" w:fill="auto"/>
          </w:tcPr>
          <w:p w:rsidR="00CE1BED" w:rsidRPr="00E11E98" w:rsidRDefault="00CE1BED" w:rsidP="00CE1B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CE1BED" w:rsidRPr="00E11E98" w:rsidRDefault="00CE1BED" w:rsidP="0061101F">
            <w:r>
              <w:t>(STUDENTI)</w:t>
            </w:r>
          </w:p>
        </w:tc>
        <w:tc>
          <w:tcPr>
            <w:tcW w:w="1418" w:type="dxa"/>
          </w:tcPr>
          <w:p w:rsidR="00CE1BED" w:rsidRDefault="00CE1BED" w:rsidP="0061101F">
            <w:pPr>
              <w:jc w:val="center"/>
            </w:pPr>
          </w:p>
        </w:tc>
        <w:tc>
          <w:tcPr>
            <w:tcW w:w="1518" w:type="dxa"/>
          </w:tcPr>
          <w:p w:rsidR="00CE1BED" w:rsidRPr="00E11E98" w:rsidRDefault="00CE1BED" w:rsidP="0061101F">
            <w:pPr>
              <w:jc w:val="center"/>
            </w:pPr>
            <w:r>
              <w:t>X</w:t>
            </w:r>
          </w:p>
        </w:tc>
      </w:tr>
    </w:tbl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pStyle w:val="NormaleWeb1"/>
        <w:tabs>
          <w:tab w:val="clear" w:pos="708"/>
          <w:tab w:val="left" w:pos="720"/>
        </w:tabs>
        <w:rPr>
          <w:rFonts w:cs="Times New Roman"/>
          <w:sz w:val="22"/>
          <w:szCs w:val="22"/>
        </w:rPr>
      </w:pPr>
      <w:r w:rsidRPr="00B16220">
        <w:rPr>
          <w:rFonts w:cs="Times New Roman"/>
          <w:sz w:val="22"/>
          <w:szCs w:val="22"/>
        </w:rPr>
        <w:t>Constatata la presenza del numero legale la presidente Colussi Laura apre i lavori; svolge le funzioni di segretario-verbalizzante la prof.ssa Daniela De Zan.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ind w:right="3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</w:p>
    <w:p w:rsidR="00CE1BED" w:rsidRPr="00B16220" w:rsidRDefault="00CE1BED" w:rsidP="00B16220">
      <w:pPr>
        <w:spacing w:after="0"/>
        <w:ind w:right="3"/>
        <w:jc w:val="center"/>
        <w:rPr>
          <w:rFonts w:ascii="Times New Roman" w:hAnsi="Times New Roman" w:cs="Times New Roman"/>
        </w:rPr>
      </w:pPr>
    </w:p>
    <w:p w:rsidR="00CE1BED" w:rsidRDefault="00CE1BED" w:rsidP="00BF1C47">
      <w:pPr>
        <w:pStyle w:val="Paragrafoelenco"/>
        <w:numPr>
          <w:ilvl w:val="0"/>
          <w:numId w:val="9"/>
        </w:numPr>
        <w:spacing w:after="0"/>
      </w:pPr>
      <w:r>
        <w:t xml:space="preserve">Sentito il dirigente scolastico in merito alla possibilità di chiudere la segreteria e i plessi scolastici in coincidenza di giornate prefestive ricadenti in particolari periodi dell'anno scolastico con recupero settimanale programmato da parte del personale ATA; </w:t>
      </w:r>
    </w:p>
    <w:p w:rsidR="00CE1BED" w:rsidRDefault="00CE1BED" w:rsidP="00BF1C47">
      <w:pPr>
        <w:pStyle w:val="Paragrafoelenco"/>
        <w:numPr>
          <w:ilvl w:val="0"/>
          <w:numId w:val="9"/>
        </w:numPr>
        <w:spacing w:after="0"/>
      </w:pPr>
      <w:r>
        <w:t xml:space="preserve">Sentito il parere del direttore </w:t>
      </w:r>
      <w:proofErr w:type="spellStart"/>
      <w:r>
        <w:t>sga</w:t>
      </w:r>
      <w:proofErr w:type="spellEnd"/>
      <w:r>
        <w:t xml:space="preserve">; </w:t>
      </w:r>
    </w:p>
    <w:p w:rsidR="00BF1C47" w:rsidRDefault="00BF1C47" w:rsidP="00B16220">
      <w:pPr>
        <w:spacing w:after="0"/>
      </w:pPr>
    </w:p>
    <w:p w:rsidR="00CE1BED" w:rsidRDefault="00CE1BED" w:rsidP="00B16220">
      <w:pPr>
        <w:spacing w:after="0"/>
      </w:pPr>
      <w:r>
        <w:t xml:space="preserve">Dopo ampia ed approfondita discussione </w:t>
      </w:r>
    </w:p>
    <w:p w:rsidR="00BF1C47" w:rsidRDefault="00BF1C47" w:rsidP="00B16220">
      <w:pPr>
        <w:spacing w:after="0"/>
      </w:pPr>
    </w:p>
    <w:p w:rsidR="00CE1BED" w:rsidRDefault="00CE1BED" w:rsidP="00CE1BED">
      <w:pPr>
        <w:spacing w:after="0"/>
        <w:jc w:val="center"/>
      </w:pPr>
      <w:r>
        <w:t>All’unanimità Delibera (n. 33)</w:t>
      </w:r>
      <w:r w:rsidR="009C2613">
        <w:t xml:space="preserve"> </w:t>
      </w:r>
      <w:r>
        <w:t>con voto palese</w:t>
      </w:r>
    </w:p>
    <w:p w:rsidR="00CE1BED" w:rsidRDefault="00CE1BED" w:rsidP="00CE1BED">
      <w:pPr>
        <w:spacing w:after="0"/>
        <w:jc w:val="center"/>
      </w:pPr>
    </w:p>
    <w:p w:rsidR="00B16220" w:rsidRDefault="00CE1BED" w:rsidP="00B16220">
      <w:pPr>
        <w:spacing w:after="0"/>
        <w:rPr>
          <w:rFonts w:ascii="Times New Roman" w:hAnsi="Times New Roman" w:cs="Times New Roman"/>
        </w:rPr>
      </w:pPr>
      <w:r>
        <w:t>di approvare le seguenti chiusure prefestive Giornate di chiusura prefestiva:</w:t>
      </w:r>
      <w:r>
        <w:br/>
      </w:r>
      <w:r w:rsidR="009C2613">
        <w:rPr>
          <w:rFonts w:ascii="Times New Roman" w:hAnsi="Times New Roman" w:cs="Times New Roman"/>
        </w:rPr>
        <w:t>-nel periodo 25.07.2020 al 18.08.2020 tutti i sabati</w:t>
      </w:r>
    </w:p>
    <w:p w:rsidR="009C2613" w:rsidRPr="00B16220" w:rsidRDefault="009C2613" w:rsidP="00B162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-il 14 agosto 2020</w:t>
      </w:r>
    </w:p>
    <w:p w:rsidR="00B16220" w:rsidRPr="00B16220" w:rsidRDefault="00B16220" w:rsidP="002C1E80">
      <w:pPr>
        <w:spacing w:after="22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CE1BED" w:rsidRDefault="00CE1BED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2C1E80" w:rsidRPr="00B16220" w:rsidRDefault="002C1E80" w:rsidP="002C1E80">
      <w:pPr>
        <w:spacing w:after="3"/>
        <w:ind w:left="10" w:right="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Esaurito l’ordine del giorno la seduta viene sciolta alle ore 19.30.</w:t>
      </w:r>
      <w:bookmarkStart w:id="0" w:name="_GoBack"/>
      <w:bookmarkEnd w:id="0"/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Letto, approvato e sottoscritto.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CE1BED">
        <w:rPr>
          <w:rFonts w:ascii="Times New Roman" w:eastAsia="Cambria" w:hAnsi="Times New Roman" w:cs="Times New Roman"/>
        </w:rPr>
        <w:t>Daniela De Zan</w:t>
      </w:r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</w:r>
      <w:r w:rsidR="00864FEB">
        <w:rPr>
          <w:rFonts w:ascii="Times New Roman" w:eastAsia="Cambria" w:hAnsi="Times New Roman" w:cs="Times New Roman"/>
        </w:rPr>
        <w:t xml:space="preserve">                       </w:t>
      </w:r>
      <w:r w:rsidRPr="00B16220">
        <w:rPr>
          <w:rFonts w:ascii="Times New Roman" w:eastAsia="Cambria" w:hAnsi="Times New Roman" w:cs="Times New Roman"/>
        </w:rPr>
        <w:t xml:space="preserve"> F.to </w:t>
      </w:r>
      <w:r w:rsidR="00CE1BED">
        <w:rPr>
          <w:rFonts w:ascii="Times New Roman" w:eastAsia="Cambria" w:hAnsi="Times New Roman" w:cs="Times New Roman"/>
        </w:rPr>
        <w:t xml:space="preserve">Laura </w:t>
      </w:r>
      <w:r w:rsidR="00864FEB">
        <w:rPr>
          <w:rFonts w:ascii="Times New Roman" w:eastAsia="Cambria" w:hAnsi="Times New Roman" w:cs="Times New Roman"/>
        </w:rPr>
        <w:t xml:space="preserve">Cristina </w:t>
      </w:r>
      <w:r w:rsidR="00CE1BED">
        <w:rPr>
          <w:rFonts w:ascii="Times New Roman" w:eastAsia="Cambria" w:hAnsi="Times New Roman" w:cs="Times New Roman"/>
        </w:rPr>
        <w:t>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5D63D0"/>
    <w:multiLevelType w:val="hybridMultilevel"/>
    <w:tmpl w:val="8F180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8672D"/>
    <w:rsid w:val="00086D34"/>
    <w:rsid w:val="000A1007"/>
    <w:rsid w:val="000A5A90"/>
    <w:rsid w:val="000B54F5"/>
    <w:rsid w:val="000C1DB1"/>
    <w:rsid w:val="000C7039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1E80"/>
    <w:rsid w:val="002C3C9A"/>
    <w:rsid w:val="002D32FB"/>
    <w:rsid w:val="002D66B1"/>
    <w:rsid w:val="00312803"/>
    <w:rsid w:val="003162C1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7251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64FEB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61B10"/>
    <w:rsid w:val="009B6B7F"/>
    <w:rsid w:val="009C0544"/>
    <w:rsid w:val="009C2613"/>
    <w:rsid w:val="009F2B3F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BF1C47"/>
    <w:rsid w:val="00C16026"/>
    <w:rsid w:val="00C3504D"/>
    <w:rsid w:val="00C42648"/>
    <w:rsid w:val="00C72B2E"/>
    <w:rsid w:val="00C9080F"/>
    <w:rsid w:val="00C94A5D"/>
    <w:rsid w:val="00CD16AA"/>
    <w:rsid w:val="00CD4217"/>
    <w:rsid w:val="00CD4893"/>
    <w:rsid w:val="00CE1BED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70C36C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7447-2F36-44EA-8831-C117FDA1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7</cp:revision>
  <cp:lastPrinted>2018-08-24T10:49:00Z</cp:lastPrinted>
  <dcterms:created xsi:type="dcterms:W3CDTF">2020-08-20T09:11:00Z</dcterms:created>
  <dcterms:modified xsi:type="dcterms:W3CDTF">2020-08-24T11:26:00Z</dcterms:modified>
</cp:coreProperties>
</file>